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8A" w:rsidRPr="0027308F" w:rsidRDefault="0058528A" w:rsidP="0058528A">
      <w:pPr>
        <w:rPr>
          <w:b/>
          <w:i/>
          <w:sz w:val="24"/>
        </w:rPr>
      </w:pPr>
      <w:r w:rsidRPr="0027308F">
        <w:rPr>
          <w:b/>
          <w:i/>
          <w:sz w:val="24"/>
        </w:rPr>
        <w:t>I det tørre regnvandsbassin er der to muligheder for at aflaste kloaksystemet:</w:t>
      </w:r>
    </w:p>
    <w:p w:rsidR="0058528A" w:rsidRDefault="0058528A" w:rsidP="0058528A">
      <w:r w:rsidRPr="00302543">
        <w:rPr>
          <w:sz w:val="24"/>
        </w:rPr>
        <w:t>I nogle tørre bassiner er indløb og udløb samme sted</w:t>
      </w:r>
      <w:r>
        <w:rPr>
          <w:sz w:val="24"/>
        </w:rPr>
        <w:t>,</w:t>
      </w:r>
      <w:r w:rsidRPr="00302543">
        <w:rPr>
          <w:sz w:val="24"/>
        </w:rPr>
        <w:t xml:space="preserve"> og det videre flow af regnvand styres af pumper</w:t>
      </w:r>
      <w:r>
        <w:rPr>
          <w:sz w:val="24"/>
        </w:rPr>
        <w:t>,</w:t>
      </w:r>
      <w:r w:rsidRPr="00302543">
        <w:rPr>
          <w:sz w:val="24"/>
        </w:rPr>
        <w:t xml:space="preserve"> som først pumper</w:t>
      </w:r>
      <w:r>
        <w:rPr>
          <w:sz w:val="24"/>
        </w:rPr>
        <w:t>,</w:t>
      </w:r>
      <w:r w:rsidRPr="00302543">
        <w:rPr>
          <w:sz w:val="24"/>
        </w:rPr>
        <w:t xml:space="preserve"> når der igen er plads i systemet</w:t>
      </w:r>
      <w:r>
        <w:rPr>
          <w:sz w:val="24"/>
        </w:rPr>
        <w:t>.</w:t>
      </w:r>
      <w:r>
        <w:rPr>
          <w:noProof/>
          <w:lang w:val="en-US" w:eastAsia="da-DK"/>
        </w:rPr>
        <w:drawing>
          <wp:inline distT="0" distB="0" distL="0" distR="0" wp14:anchorId="0926ADA4" wp14:editId="2BE0303D">
            <wp:extent cx="4581497" cy="2826476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3507" cy="28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8A" w:rsidRPr="00302543" w:rsidRDefault="0058528A" w:rsidP="0058528A">
      <w:pPr>
        <w:rPr>
          <w:sz w:val="24"/>
        </w:rPr>
      </w:pPr>
      <w:r w:rsidRPr="00302543">
        <w:rPr>
          <w:sz w:val="24"/>
        </w:rPr>
        <w:t>På andre tørre bassiner er udløbsrøret mindre end indløbsrøret og mængden af vand</w:t>
      </w:r>
      <w:r>
        <w:rPr>
          <w:sz w:val="24"/>
        </w:rPr>
        <w:t>,</w:t>
      </w:r>
      <w:r w:rsidRPr="00302543">
        <w:rPr>
          <w:sz w:val="24"/>
        </w:rPr>
        <w:t xml:space="preserve"> der føres videre i </w:t>
      </w:r>
      <w:proofErr w:type="spellStart"/>
      <w:r w:rsidRPr="00302543">
        <w:rPr>
          <w:sz w:val="24"/>
        </w:rPr>
        <w:t>kloaksystement</w:t>
      </w:r>
      <w:proofErr w:type="spellEnd"/>
      <w:r>
        <w:rPr>
          <w:sz w:val="24"/>
        </w:rPr>
        <w:t>,</w:t>
      </w:r>
      <w:r w:rsidRPr="00302543">
        <w:rPr>
          <w:sz w:val="24"/>
        </w:rPr>
        <w:t xml:space="preserve"> begrænses af størrelsen på udløbsrøret. </w:t>
      </w:r>
    </w:p>
    <w:p w:rsidR="0058528A" w:rsidRDefault="0058528A" w:rsidP="0058528A">
      <w:pPr>
        <w:ind w:left="360"/>
      </w:pPr>
      <w:r>
        <w:rPr>
          <w:rFonts w:eastAsia="Times New Roman"/>
          <w:noProof/>
          <w:lang w:val="en-US" w:eastAsia="da-DK"/>
        </w:rPr>
        <w:drawing>
          <wp:inline distT="0" distB="0" distL="0" distR="0" wp14:anchorId="52A76ED3" wp14:editId="7C53663F">
            <wp:extent cx="4885544" cy="3845379"/>
            <wp:effectExtent l="0" t="0" r="0" b="3175"/>
            <wp:docPr id="9" name="Billede 9" descr="cid:500b1317-da84-45dd-841a-0fc07173f3c8@eurprd01.prod.exchangelab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00b1317-da84-45dd-841a-0fc07173f3c8@eurprd01.prod.exchangelabs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71" cy="38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F8" w:rsidRPr="0058528A" w:rsidRDefault="0058528A">
      <w:pPr>
        <w:rPr>
          <w:sz w:val="24"/>
        </w:rPr>
      </w:pPr>
      <w:r w:rsidRPr="00302543">
        <w:rPr>
          <w:sz w:val="24"/>
        </w:rPr>
        <w:t>Det er den sidst nævnte type tørre bassin</w:t>
      </w:r>
      <w:r>
        <w:rPr>
          <w:sz w:val="24"/>
        </w:rPr>
        <w:t>, som denne opgave kan bruges på!</w:t>
      </w:r>
      <w:bookmarkStart w:id="0" w:name="_GoBack"/>
      <w:bookmarkEnd w:id="0"/>
    </w:p>
    <w:sectPr w:rsidR="00CA56F8" w:rsidRPr="0058528A" w:rsidSect="00CA56F8">
      <w:headerReference w:type="default" r:id="rId10"/>
      <w:footerReference w:type="defaul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28A" w:rsidRDefault="0058528A" w:rsidP="0058528A">
      <w:pPr>
        <w:spacing w:after="0" w:line="240" w:lineRule="auto"/>
      </w:pPr>
      <w:r>
        <w:separator/>
      </w:r>
    </w:p>
  </w:endnote>
  <w:endnote w:type="continuationSeparator" w:id="0">
    <w:p w:rsidR="0058528A" w:rsidRDefault="0058528A" w:rsidP="00585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28A" w:rsidRDefault="0058528A">
    <w:pPr>
      <w:pStyle w:val="Sidefod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FA9D3D5" wp14:editId="01305DC3">
          <wp:simplePos x="0" y="0"/>
          <wp:positionH relativeFrom="page">
            <wp:posOffset>0</wp:posOffset>
          </wp:positionH>
          <wp:positionV relativeFrom="page">
            <wp:posOffset>9588500</wp:posOffset>
          </wp:positionV>
          <wp:extent cx="8116570" cy="1257300"/>
          <wp:effectExtent l="0" t="0" r="0" b="0"/>
          <wp:wrapThrough wrapText="bothSides">
            <wp:wrapPolygon edited="0">
              <wp:start x="7909" y="0"/>
              <wp:lineTo x="1673" y="4582"/>
              <wp:lineTo x="1521" y="6545"/>
              <wp:lineTo x="1572" y="9164"/>
              <wp:lineTo x="1926" y="10473"/>
              <wp:lineTo x="0" y="12436"/>
              <wp:lineTo x="0" y="21273"/>
              <wp:lineTo x="21546" y="21273"/>
              <wp:lineTo x="21546" y="8182"/>
              <wp:lineTo x="13333" y="5236"/>
              <wp:lineTo x="13536" y="3927"/>
              <wp:lineTo x="13029" y="3273"/>
              <wp:lineTo x="8466" y="0"/>
              <wp:lineTo x="7909" y="0"/>
            </wp:wrapPolygon>
          </wp:wrapThrough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657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28A" w:rsidRDefault="0058528A" w:rsidP="0058528A">
      <w:pPr>
        <w:spacing w:after="0" w:line="240" w:lineRule="auto"/>
      </w:pPr>
      <w:r>
        <w:separator/>
      </w:r>
    </w:p>
  </w:footnote>
  <w:footnote w:type="continuationSeparator" w:id="0">
    <w:p w:rsidR="0058528A" w:rsidRDefault="0058528A" w:rsidP="00585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28A" w:rsidRDefault="0058528A">
    <w:pPr>
      <w:pStyle w:val="Sidehoved"/>
    </w:pPr>
    <w:r>
      <w:rPr>
        <w:b/>
        <w:noProof/>
        <w:sz w:val="36"/>
        <w:szCs w:val="24"/>
        <w:lang w:val="en-US"/>
      </w:rPr>
      <w:drawing>
        <wp:anchor distT="0" distB="0" distL="114300" distR="114300" simplePos="0" relativeHeight="251661312" behindDoc="1" locked="0" layoutInCell="1" allowOverlap="1" wp14:anchorId="57A36F0A" wp14:editId="33E7A521">
          <wp:simplePos x="0" y="0"/>
          <wp:positionH relativeFrom="margin">
            <wp:posOffset>4914900</wp:posOffset>
          </wp:positionH>
          <wp:positionV relativeFrom="paragraph">
            <wp:posOffset>-169545</wp:posOffset>
          </wp:positionV>
          <wp:extent cx="1483995" cy="440690"/>
          <wp:effectExtent l="0" t="0" r="0" b="0"/>
          <wp:wrapTight wrapText="bothSides">
            <wp:wrapPolygon edited="0">
              <wp:start x="370" y="0"/>
              <wp:lineTo x="0" y="1245"/>
              <wp:lineTo x="0" y="18674"/>
              <wp:lineTo x="1109" y="19919"/>
              <wp:lineTo x="9612" y="19919"/>
              <wp:lineTo x="21073" y="16184"/>
              <wp:lineTo x="21073" y="3735"/>
              <wp:lineTo x="3327" y="0"/>
              <wp:lineTo x="370" y="0"/>
            </wp:wrapPolygon>
          </wp:wrapTight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VH_DK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28A"/>
    <w:rsid w:val="0058528A"/>
    <w:rsid w:val="00CA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3B0C8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28A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528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528A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585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8528A"/>
    <w:rPr>
      <w:rFonts w:eastAsiaTheme="minorHAns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585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8528A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28A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528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528A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585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8528A"/>
    <w:rPr>
      <w:rFonts w:eastAsiaTheme="minorHAns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585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8528A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cid:500b1317-da84-45dd-841a-0fc07173f3c8@eurprd01.prod.exchangelabs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405</Characters>
  <Application>Microsoft Macintosh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boller</dc:creator>
  <cp:keywords/>
  <dc:description/>
  <cp:lastModifiedBy>simon boller</cp:lastModifiedBy>
  <cp:revision>1</cp:revision>
  <dcterms:created xsi:type="dcterms:W3CDTF">2017-05-01T10:20:00Z</dcterms:created>
  <dcterms:modified xsi:type="dcterms:W3CDTF">2017-05-01T10:21:00Z</dcterms:modified>
</cp:coreProperties>
</file>